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ind w:left="0" w:firstLine="0"/>
        <w:rPr/>
      </w:pPr>
      <w:r w:rsidDel="00000000" w:rsidR="00000000" w:rsidRPr="00000000">
        <w:rPr>
          <w:rtl w:val="0"/>
        </w:rPr>
        <w:t xml:space="preserve"> 1.LOF, W              </w:t>
        <w:tab/>
        <w:t xml:space="preserve">           </w:t>
        <w:tab/>
        <w:t xml:space="preserve">    2.LOF, W</w:t>
        <w:tab/>
        <w:tab/>
        <w:t xml:space="preserve">     </w:t>
        <w:tab/>
        <w:t xml:space="preserve">        3.LOF, B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114300" distT="114300" distL="114300" distR="114300">
            <wp:extent cx="1899928" cy="1890475"/>
            <wp:effectExtent b="0" l="0" r="0" t="0"/>
            <wp:docPr id="16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99928" cy="18904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1899760" cy="1880950"/>
            <wp:effectExtent b="0" l="0" r="0" t="0"/>
            <wp:docPr id="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99760" cy="1880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1899854" cy="1880950"/>
            <wp:effectExtent b="0" l="0" r="0" t="0"/>
            <wp:docPr id="10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99854" cy="1880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  <w:t xml:space="preserve">4.LOF, B</w:t>
        <w:tab/>
        <w:t xml:space="preserve">                            5.LOF, W</w:t>
        <w:tab/>
        <w:tab/>
        <w:tab/>
        <w:t xml:space="preserve">        6.LOF, B</w:t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/>
        <w:drawing>
          <wp:inline distB="114300" distT="114300" distL="114300" distR="114300">
            <wp:extent cx="1862138" cy="1873091"/>
            <wp:effectExtent b="0" l="0" r="0" t="0"/>
            <wp:docPr id="15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62138" cy="18730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1894644" cy="1885026"/>
            <wp:effectExtent b="0" l="0" r="0" t="0"/>
            <wp:docPr id="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94644" cy="18850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09763" cy="1897520"/>
            <wp:effectExtent b="0" l="0" r="0" t="0"/>
            <wp:docPr id="7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09763" cy="18975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  <w:t xml:space="preserve">7.LOF, B</w:t>
        <w:tab/>
        <w:tab/>
        <w:tab/>
        <w:t xml:space="preserve">     8.LOF, W</w:t>
        <w:tab/>
        <w:tab/>
        <w:tab/>
        <w:t xml:space="preserve">       9.LOF, B</w:t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1928813" cy="1916448"/>
            <wp:effectExtent b="0" l="0" r="0" t="0"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28813" cy="1916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30254" cy="1920974"/>
            <wp:effectExtent b="0" l="0" r="0" t="0"/>
            <wp:docPr id="13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30254" cy="19209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28813" cy="1919539"/>
            <wp:effectExtent b="0" l="0" r="0" t="0"/>
            <wp:docPr id="1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28813" cy="191953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  <w:br w:type="textWrapping"/>
        <w:t xml:space="preserve">10.LOF, W</w:t>
        <w:tab/>
        <w:tab/>
        <w:t xml:space="preserve">              11. LOF, W</w:t>
        <w:tab/>
        <w:tab/>
        <w:tab/>
        <w:t xml:space="preserve">       LOF, W</w:t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/>
        <w:drawing>
          <wp:inline distB="114300" distT="114300" distL="114300" distR="114300">
            <wp:extent cx="1938338" cy="1925912"/>
            <wp:effectExtent b="0" l="0" r="0" t="0"/>
            <wp:docPr id="11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38338" cy="19259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00238" cy="1900238"/>
            <wp:effectExtent b="0" l="0" r="0" t="0"/>
            <wp:docPr id="5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00238" cy="19002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809" cy="1894238"/>
            <wp:effectExtent b="0" l="0" r="0" t="0"/>
            <wp:docPr id="9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809" cy="18942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  <w:t xml:space="preserve">13. LOF, B</w:t>
        <w:tab/>
        <w:tab/>
        <w:t xml:space="preserve"> </w:t>
        <w:tab/>
        <w:t xml:space="preserve">  14. LOF, B</w:t>
        <w:tab/>
        <w:tab/>
        <w:tab/>
        <w:t xml:space="preserve">     15.LOF, B</w:t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/>
        <w:drawing>
          <wp:inline distB="114300" distT="114300" distL="114300" distR="114300">
            <wp:extent cx="1881188" cy="1869129"/>
            <wp:effectExtent b="0" l="0" r="0" t="0"/>
            <wp:docPr id="6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81188" cy="186912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890713" cy="1890713"/>
            <wp:effectExtent b="0" l="0" r="0" t="0"/>
            <wp:docPr id="3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90713" cy="18907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890713" cy="1899802"/>
            <wp:effectExtent b="0" l="0" r="0" t="0"/>
            <wp:docPr id="14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90713" cy="18998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  <w:t xml:space="preserve">16. LOF, W</w:t>
        <w:tab/>
        <w:t xml:space="preserve">      </w:t>
        <w:tab/>
        <w:tab/>
        <w:t xml:space="preserve">   17.  LOF, B</w:t>
        <w:tab/>
        <w:tab/>
        <w:t xml:space="preserve">                  18. LOF, B</w:t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/>
        <w:drawing>
          <wp:inline distB="114300" distT="114300" distL="114300" distR="114300">
            <wp:extent cx="1908152" cy="1908152"/>
            <wp:effectExtent b="0" l="0" r="0" t="0"/>
            <wp:docPr id="18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08152" cy="19081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47863" cy="1944741"/>
            <wp:effectExtent b="0" l="0" r="0" t="0"/>
            <wp:docPr id="17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47863" cy="19447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38338" cy="1953869"/>
            <wp:effectExtent b="0" l="0" r="0" t="0"/>
            <wp:docPr id="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38338" cy="19538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sectPr>
      <w:headerReference r:id="rId23" w:type="default"/>
      <w:footerReference r:id="rId24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20">
    <w:pPr>
      <w:rPr/>
    </w:pPr>
    <w:r w:rsidDel="00000000" w:rsidR="00000000" w:rsidRPr="00000000">
      <w:rPr>
        <w:rtl w:val="0"/>
      </w:rPr>
      <w:t xml:space="preserve">WOLFCHESS.ORG</w:t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1D">
    <w:pPr>
      <w:rPr/>
    </w:pPr>
    <w:r w:rsidDel="00000000" w:rsidR="00000000" w:rsidRPr="00000000">
      <w:rPr>
        <w:rtl w:val="0"/>
      </w:rPr>
      <w:t xml:space="preserve">PSLOF</w:t>
      <w:tab/>
      <w:t xml:space="preserve">   </w:t>
      <w:tab/>
      <w:tab/>
      <w:tab/>
      <w:tab/>
      <w:tab/>
      <w:tab/>
      <w:tab/>
      <w:tab/>
      <w:tab/>
      <w:t xml:space="preserve">Level : EASY</w:t>
    </w:r>
  </w:p>
  <w:p w:rsidR="00000000" w:rsidDel="00000000" w:rsidP="00000000" w:rsidRDefault="00000000" w:rsidRPr="00000000" w14:paraId="0000001E">
    <w:pPr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1F">
    <w:pPr>
      <w:rPr/>
    </w:pPr>
    <w:r w:rsidDel="00000000" w:rsidR="00000000" w:rsidRPr="00000000">
      <w:rPr>
        <w:rtl w:val="0"/>
      </w:rPr>
      <w:t xml:space="preserve">Name:</w: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5.png"/><Relationship Id="rId11" Type="http://schemas.openxmlformats.org/officeDocument/2006/relationships/image" Target="media/image12.png"/><Relationship Id="rId22" Type="http://schemas.openxmlformats.org/officeDocument/2006/relationships/image" Target="media/image1.png"/><Relationship Id="rId10" Type="http://schemas.openxmlformats.org/officeDocument/2006/relationships/image" Target="media/image2.png"/><Relationship Id="rId21" Type="http://schemas.openxmlformats.org/officeDocument/2006/relationships/image" Target="media/image18.png"/><Relationship Id="rId13" Type="http://schemas.openxmlformats.org/officeDocument/2006/relationships/image" Target="media/image11.png"/><Relationship Id="rId24" Type="http://schemas.openxmlformats.org/officeDocument/2006/relationships/footer" Target="footer1.xml"/><Relationship Id="rId12" Type="http://schemas.openxmlformats.org/officeDocument/2006/relationships/image" Target="media/image3.png"/><Relationship Id="rId23" Type="http://schemas.openxmlformats.org/officeDocument/2006/relationships/header" Target="header1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15" Type="http://schemas.openxmlformats.org/officeDocument/2006/relationships/image" Target="media/image10.png"/><Relationship Id="rId14" Type="http://schemas.openxmlformats.org/officeDocument/2006/relationships/image" Target="media/image6.png"/><Relationship Id="rId17" Type="http://schemas.openxmlformats.org/officeDocument/2006/relationships/image" Target="media/image15.png"/><Relationship Id="rId16" Type="http://schemas.openxmlformats.org/officeDocument/2006/relationships/image" Target="media/image8.png"/><Relationship Id="rId5" Type="http://schemas.openxmlformats.org/officeDocument/2006/relationships/styles" Target="styles.xml"/><Relationship Id="rId19" Type="http://schemas.openxmlformats.org/officeDocument/2006/relationships/image" Target="media/image16.png"/><Relationship Id="rId6" Type="http://schemas.openxmlformats.org/officeDocument/2006/relationships/image" Target="media/image9.png"/><Relationship Id="rId18" Type="http://schemas.openxmlformats.org/officeDocument/2006/relationships/image" Target="media/image17.png"/><Relationship Id="rId7" Type="http://schemas.openxmlformats.org/officeDocument/2006/relationships/image" Target="media/image7.png"/><Relationship Id="rId8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